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FA074" w14:textId="77777777" w:rsidR="003569A6" w:rsidRPr="007C56C7" w:rsidRDefault="005B2FB1" w:rsidP="007C56C7">
      <w:pPr>
        <w:pStyle w:val="Ttulo1"/>
        <w:rPr>
          <w:rFonts w:ascii="Patria" w:hAnsi="Patria"/>
          <w:color w:val="C00000"/>
          <w:sz w:val="22"/>
          <w:szCs w:val="22"/>
        </w:rPr>
      </w:pPr>
      <w:r w:rsidRPr="007C56C7">
        <w:rPr>
          <w:rFonts w:ascii="Patria" w:hAnsi="Patria"/>
          <w:color w:val="C00000"/>
          <w:sz w:val="22"/>
          <w:szCs w:val="22"/>
        </w:rPr>
        <w:t>Rúbrica de Calificación de Charrería</w:t>
      </w:r>
    </w:p>
    <w:p w14:paraId="3C4B5C6E" w14:textId="77777777" w:rsidR="003569A6" w:rsidRPr="007C56C7" w:rsidRDefault="005B2FB1" w:rsidP="007C56C7">
      <w:pPr>
        <w:rPr>
          <w:rFonts w:ascii="Noto Sans" w:hAnsi="Noto Sans" w:cs="Noto Sans"/>
        </w:rPr>
      </w:pPr>
      <w:r w:rsidRPr="007C56C7">
        <w:rPr>
          <w:rFonts w:ascii="Noto Sans" w:hAnsi="Noto Sans" w:cs="Noto Sans"/>
        </w:rPr>
        <w:t>Esta rúbrica está diseñada para la evaluación integral de las suertes charras en competencias deportivas tradicionales. Cada criterio se califica en una escala de 1 a 5, donde 5 representa un desempeño excelente y 1 un desempeño deficiente.</w:t>
      </w:r>
    </w:p>
    <w:tbl>
      <w:tblPr>
        <w:tblStyle w:val="Tablanormal1"/>
        <w:tblW w:w="0" w:type="auto"/>
        <w:tblInd w:w="-998" w:type="dxa"/>
        <w:tblLook w:val="04A0" w:firstRow="1" w:lastRow="0" w:firstColumn="1" w:lastColumn="0" w:noHBand="0" w:noVBand="1"/>
      </w:tblPr>
      <w:tblGrid>
        <w:gridCol w:w="2081"/>
        <w:gridCol w:w="2121"/>
        <w:gridCol w:w="2128"/>
        <w:gridCol w:w="2064"/>
        <w:gridCol w:w="2275"/>
      </w:tblGrid>
      <w:tr w:rsidR="003569A6" w:rsidRPr="007C56C7" w14:paraId="565B4877" w14:textId="77777777" w:rsidTr="007C56C7">
        <w:trPr>
          <w:cnfStyle w:val="100000000000" w:firstRow="1" w:lastRow="0" w:firstColumn="0" w:lastColumn="0" w:oddVBand="0" w:evenVBand="0" w:oddHBand="0" w:evenHBand="0" w:firstRowFirstColumn="0" w:firstRowLastColumn="0" w:lastRowFirstColumn="0" w:lastRowLastColumn="0"/>
          <w:trHeight w:val="901"/>
        </w:trPr>
        <w:tc>
          <w:tcPr>
            <w:cnfStyle w:val="001000000000" w:firstRow="0" w:lastRow="0" w:firstColumn="1" w:lastColumn="0" w:oddVBand="0" w:evenVBand="0" w:oddHBand="0" w:evenHBand="0" w:firstRowFirstColumn="0" w:firstRowLastColumn="0" w:lastRowFirstColumn="0" w:lastRowLastColumn="0"/>
            <w:tcW w:w="2081" w:type="dxa"/>
          </w:tcPr>
          <w:p w14:paraId="640783C9" w14:textId="77777777" w:rsidR="003569A6" w:rsidRPr="007C56C7" w:rsidRDefault="005B2FB1">
            <w:pPr>
              <w:rPr>
                <w:rFonts w:ascii="Noto Sans" w:hAnsi="Noto Sans" w:cs="Noto Sans"/>
                <w:b w:val="0"/>
                <w:bCs w:val="0"/>
              </w:rPr>
            </w:pPr>
            <w:r w:rsidRPr="007C56C7">
              <w:rPr>
                <w:rFonts w:ascii="Noto Sans" w:hAnsi="Noto Sans" w:cs="Noto Sans"/>
              </w:rPr>
              <w:t>Suerte Charra</w:t>
            </w:r>
          </w:p>
          <w:p w14:paraId="3225BD15" w14:textId="77777777" w:rsidR="007C56C7" w:rsidRPr="007C56C7" w:rsidRDefault="007C56C7" w:rsidP="007C56C7">
            <w:pPr>
              <w:ind w:left="-120" w:firstLine="12"/>
              <w:rPr>
                <w:rFonts w:ascii="Noto Sans" w:hAnsi="Noto Sans" w:cs="Noto Sans"/>
              </w:rPr>
            </w:pPr>
          </w:p>
        </w:tc>
        <w:tc>
          <w:tcPr>
            <w:tcW w:w="2121" w:type="dxa"/>
          </w:tcPr>
          <w:p w14:paraId="6CD38F4A" w14:textId="77777777" w:rsidR="003569A6" w:rsidRPr="007C56C7" w:rsidRDefault="005B2FB1">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Criterios de Evaluación</w:t>
            </w:r>
          </w:p>
        </w:tc>
        <w:tc>
          <w:tcPr>
            <w:tcW w:w="2128" w:type="dxa"/>
          </w:tcPr>
          <w:p w14:paraId="0B2D00B9" w14:textId="77777777" w:rsidR="003569A6" w:rsidRPr="007C56C7" w:rsidRDefault="005B2FB1">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Excelente (5)</w:t>
            </w:r>
          </w:p>
        </w:tc>
        <w:tc>
          <w:tcPr>
            <w:tcW w:w="2064" w:type="dxa"/>
          </w:tcPr>
          <w:p w14:paraId="58816FFA" w14:textId="77777777" w:rsidR="003569A6" w:rsidRPr="007C56C7" w:rsidRDefault="005B2FB1">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Bueno (3-4)</w:t>
            </w:r>
          </w:p>
        </w:tc>
        <w:tc>
          <w:tcPr>
            <w:tcW w:w="2275" w:type="dxa"/>
          </w:tcPr>
          <w:p w14:paraId="78B1C18D" w14:textId="77777777" w:rsidR="003569A6" w:rsidRPr="007C56C7" w:rsidRDefault="005B2FB1">
            <w:pPr>
              <w:cnfStyle w:val="100000000000" w:firstRow="1"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Deficiente (1-2)</w:t>
            </w:r>
          </w:p>
        </w:tc>
      </w:tr>
      <w:tr w:rsidR="003569A6" w:rsidRPr="007C56C7" w14:paraId="2B9EF263" w14:textId="77777777" w:rsidTr="007C56C7">
        <w:trPr>
          <w:cnfStyle w:val="000000100000" w:firstRow="0" w:lastRow="0" w:firstColumn="0" w:lastColumn="0" w:oddVBand="0" w:evenVBand="0" w:oddHBand="1" w:evenHBand="0" w:firstRowFirstColumn="0" w:firstRowLastColumn="0" w:lastRowFirstColumn="0" w:lastRowLastColumn="0"/>
          <w:trHeight w:val="2087"/>
        </w:trPr>
        <w:tc>
          <w:tcPr>
            <w:cnfStyle w:val="001000000000" w:firstRow="0" w:lastRow="0" w:firstColumn="1" w:lastColumn="0" w:oddVBand="0" w:evenVBand="0" w:oddHBand="0" w:evenHBand="0" w:firstRowFirstColumn="0" w:firstRowLastColumn="0" w:lastRowFirstColumn="0" w:lastRowLastColumn="0"/>
            <w:tcW w:w="2081" w:type="dxa"/>
          </w:tcPr>
          <w:p w14:paraId="06F7DC05" w14:textId="77777777" w:rsidR="003569A6" w:rsidRPr="007C56C7" w:rsidRDefault="005B2FB1">
            <w:pPr>
              <w:rPr>
                <w:rFonts w:ascii="Noto Sans" w:hAnsi="Noto Sans" w:cs="Noto Sans"/>
              </w:rPr>
            </w:pPr>
            <w:r w:rsidRPr="007C56C7">
              <w:rPr>
                <w:rFonts w:ascii="Noto Sans" w:hAnsi="Noto Sans" w:cs="Noto Sans"/>
              </w:rPr>
              <w:t>Cala de Caballo</w:t>
            </w:r>
          </w:p>
        </w:tc>
        <w:tc>
          <w:tcPr>
            <w:tcW w:w="2121" w:type="dxa"/>
          </w:tcPr>
          <w:p w14:paraId="6DC056AC"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Manejo, alineación, respuesta, firmeza y elegancia del caballo.</w:t>
            </w:r>
          </w:p>
        </w:tc>
        <w:tc>
          <w:tcPr>
            <w:tcW w:w="2128" w:type="dxa"/>
          </w:tcPr>
          <w:p w14:paraId="06CA00CB"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0E8D2C6A"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58ED889E"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28D55B90" w14:textId="77777777" w:rsidTr="007C56C7">
        <w:trPr>
          <w:trHeight w:val="2102"/>
        </w:trPr>
        <w:tc>
          <w:tcPr>
            <w:cnfStyle w:val="001000000000" w:firstRow="0" w:lastRow="0" w:firstColumn="1" w:lastColumn="0" w:oddVBand="0" w:evenVBand="0" w:oddHBand="0" w:evenHBand="0" w:firstRowFirstColumn="0" w:firstRowLastColumn="0" w:lastRowFirstColumn="0" w:lastRowLastColumn="0"/>
            <w:tcW w:w="2081" w:type="dxa"/>
          </w:tcPr>
          <w:p w14:paraId="0BC58367" w14:textId="77777777" w:rsidR="003569A6" w:rsidRPr="007C56C7" w:rsidRDefault="005B2FB1">
            <w:pPr>
              <w:rPr>
                <w:rFonts w:ascii="Noto Sans" w:hAnsi="Noto Sans" w:cs="Noto Sans"/>
              </w:rPr>
            </w:pPr>
            <w:r w:rsidRPr="007C56C7">
              <w:rPr>
                <w:rFonts w:ascii="Noto Sans" w:hAnsi="Noto Sans" w:cs="Noto Sans"/>
              </w:rPr>
              <w:t>Piales en el Lienzo</w:t>
            </w:r>
          </w:p>
        </w:tc>
        <w:tc>
          <w:tcPr>
            <w:tcW w:w="2121" w:type="dxa"/>
          </w:tcPr>
          <w:p w14:paraId="334ECC2D"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 xml:space="preserve">Precisión del lazado, coordinación y técnica del </w:t>
            </w:r>
            <w:proofErr w:type="spellStart"/>
            <w:r w:rsidRPr="007C56C7">
              <w:rPr>
                <w:rFonts w:ascii="Noto Sans" w:hAnsi="Noto Sans" w:cs="Noto Sans"/>
              </w:rPr>
              <w:t>pialador</w:t>
            </w:r>
            <w:proofErr w:type="spellEnd"/>
            <w:r w:rsidRPr="007C56C7">
              <w:rPr>
                <w:rFonts w:ascii="Noto Sans" w:hAnsi="Noto Sans" w:cs="Noto Sans"/>
              </w:rPr>
              <w:t>.</w:t>
            </w:r>
          </w:p>
        </w:tc>
        <w:tc>
          <w:tcPr>
            <w:tcW w:w="2128" w:type="dxa"/>
          </w:tcPr>
          <w:p w14:paraId="70FBB84E"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03DA8000"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706D369F"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5D5A6B42" w14:textId="77777777" w:rsidTr="007C56C7">
        <w:trPr>
          <w:cnfStyle w:val="000000100000" w:firstRow="0" w:lastRow="0" w:firstColumn="0" w:lastColumn="0" w:oddVBand="0" w:evenVBand="0" w:oddHBand="1" w:evenHBand="0" w:firstRowFirstColumn="0" w:firstRowLastColumn="0" w:lastRowFirstColumn="0" w:lastRowLastColumn="0"/>
          <w:trHeight w:val="2087"/>
        </w:trPr>
        <w:tc>
          <w:tcPr>
            <w:cnfStyle w:val="001000000000" w:firstRow="0" w:lastRow="0" w:firstColumn="1" w:lastColumn="0" w:oddVBand="0" w:evenVBand="0" w:oddHBand="0" w:evenHBand="0" w:firstRowFirstColumn="0" w:firstRowLastColumn="0" w:lastRowFirstColumn="0" w:lastRowLastColumn="0"/>
            <w:tcW w:w="2081" w:type="dxa"/>
          </w:tcPr>
          <w:p w14:paraId="1C266913" w14:textId="77777777" w:rsidR="003569A6" w:rsidRPr="007C56C7" w:rsidRDefault="005B2FB1">
            <w:pPr>
              <w:rPr>
                <w:rFonts w:ascii="Noto Sans" w:hAnsi="Noto Sans" w:cs="Noto Sans"/>
              </w:rPr>
            </w:pPr>
            <w:r w:rsidRPr="007C56C7">
              <w:rPr>
                <w:rFonts w:ascii="Noto Sans" w:hAnsi="Noto Sans" w:cs="Noto Sans"/>
              </w:rPr>
              <w:t>Colas</w:t>
            </w:r>
          </w:p>
        </w:tc>
        <w:tc>
          <w:tcPr>
            <w:tcW w:w="2121" w:type="dxa"/>
          </w:tcPr>
          <w:p w14:paraId="0899B581"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Fuerza, técnica y dominio en el derribo del toro.</w:t>
            </w:r>
          </w:p>
        </w:tc>
        <w:tc>
          <w:tcPr>
            <w:tcW w:w="2128" w:type="dxa"/>
          </w:tcPr>
          <w:p w14:paraId="0BD4C0CD"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7BF52F04"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0819B5A7"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5A0D4E51" w14:textId="77777777" w:rsidTr="007C56C7">
        <w:trPr>
          <w:trHeight w:val="2102"/>
        </w:trPr>
        <w:tc>
          <w:tcPr>
            <w:cnfStyle w:val="001000000000" w:firstRow="0" w:lastRow="0" w:firstColumn="1" w:lastColumn="0" w:oddVBand="0" w:evenVBand="0" w:oddHBand="0" w:evenHBand="0" w:firstRowFirstColumn="0" w:firstRowLastColumn="0" w:lastRowFirstColumn="0" w:lastRowLastColumn="0"/>
            <w:tcW w:w="2081" w:type="dxa"/>
          </w:tcPr>
          <w:p w14:paraId="70D1A787" w14:textId="77777777" w:rsidR="003569A6" w:rsidRPr="007C56C7" w:rsidRDefault="005B2FB1">
            <w:pPr>
              <w:rPr>
                <w:rFonts w:ascii="Noto Sans" w:hAnsi="Noto Sans" w:cs="Noto Sans"/>
              </w:rPr>
            </w:pPr>
            <w:r w:rsidRPr="007C56C7">
              <w:rPr>
                <w:rFonts w:ascii="Noto Sans" w:hAnsi="Noto Sans" w:cs="Noto Sans"/>
              </w:rPr>
              <w:t>Jineteo de Toro</w:t>
            </w:r>
          </w:p>
        </w:tc>
        <w:tc>
          <w:tcPr>
            <w:tcW w:w="2121" w:type="dxa"/>
          </w:tcPr>
          <w:p w14:paraId="3614DD1B"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Control, equilibrio y duración del jinete sobre el toro.</w:t>
            </w:r>
          </w:p>
        </w:tc>
        <w:tc>
          <w:tcPr>
            <w:tcW w:w="2128" w:type="dxa"/>
          </w:tcPr>
          <w:p w14:paraId="59732069"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30AF408D"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4E4C23FC"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158EE97B" w14:textId="77777777" w:rsidTr="007C56C7">
        <w:trPr>
          <w:cnfStyle w:val="000000100000" w:firstRow="0" w:lastRow="0" w:firstColumn="0" w:lastColumn="0" w:oddVBand="0" w:evenVBand="0" w:oddHBand="1" w:evenHBand="0" w:firstRowFirstColumn="0" w:firstRowLastColumn="0" w:lastRowFirstColumn="0" w:lastRowLastColumn="0"/>
          <w:trHeight w:val="1486"/>
        </w:trPr>
        <w:tc>
          <w:tcPr>
            <w:cnfStyle w:val="001000000000" w:firstRow="0" w:lastRow="0" w:firstColumn="1" w:lastColumn="0" w:oddVBand="0" w:evenVBand="0" w:oddHBand="0" w:evenHBand="0" w:firstRowFirstColumn="0" w:firstRowLastColumn="0" w:lastRowFirstColumn="0" w:lastRowLastColumn="0"/>
            <w:tcW w:w="2081" w:type="dxa"/>
          </w:tcPr>
          <w:p w14:paraId="4B82561D" w14:textId="77777777" w:rsidR="003569A6" w:rsidRPr="007C56C7" w:rsidRDefault="005B2FB1">
            <w:pPr>
              <w:rPr>
                <w:rFonts w:ascii="Noto Sans" w:hAnsi="Noto Sans" w:cs="Noto Sans"/>
              </w:rPr>
            </w:pPr>
            <w:r w:rsidRPr="007C56C7">
              <w:rPr>
                <w:rFonts w:ascii="Noto Sans" w:hAnsi="Noto Sans" w:cs="Noto Sans"/>
              </w:rPr>
              <w:lastRenderedPageBreak/>
              <w:t>Lazo de Cabeza</w:t>
            </w:r>
          </w:p>
        </w:tc>
        <w:tc>
          <w:tcPr>
            <w:tcW w:w="2121" w:type="dxa"/>
          </w:tcPr>
          <w:p w14:paraId="622E6475"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Técnica, precisión y tiempo de ejecución.</w:t>
            </w:r>
          </w:p>
        </w:tc>
        <w:tc>
          <w:tcPr>
            <w:tcW w:w="2128" w:type="dxa"/>
          </w:tcPr>
          <w:p w14:paraId="28D0D91D"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6F25E3A1"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1B9A9D3D"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318AFA64" w14:textId="77777777" w:rsidTr="007C56C7">
        <w:trPr>
          <w:trHeight w:val="144"/>
        </w:trPr>
        <w:tc>
          <w:tcPr>
            <w:cnfStyle w:val="001000000000" w:firstRow="0" w:lastRow="0" w:firstColumn="1" w:lastColumn="0" w:oddVBand="0" w:evenVBand="0" w:oddHBand="0" w:evenHBand="0" w:firstRowFirstColumn="0" w:firstRowLastColumn="0" w:lastRowFirstColumn="0" w:lastRowLastColumn="0"/>
            <w:tcW w:w="2081" w:type="dxa"/>
          </w:tcPr>
          <w:p w14:paraId="269FCFA1" w14:textId="77777777" w:rsidR="003569A6" w:rsidRPr="007C56C7" w:rsidRDefault="005B2FB1">
            <w:pPr>
              <w:rPr>
                <w:rFonts w:ascii="Noto Sans" w:hAnsi="Noto Sans" w:cs="Noto Sans"/>
              </w:rPr>
            </w:pPr>
            <w:r w:rsidRPr="007C56C7">
              <w:rPr>
                <w:rFonts w:ascii="Noto Sans" w:hAnsi="Noto Sans" w:cs="Noto Sans"/>
              </w:rPr>
              <w:t>Pial de Ruedo</w:t>
            </w:r>
          </w:p>
        </w:tc>
        <w:tc>
          <w:tcPr>
            <w:tcW w:w="2121" w:type="dxa"/>
          </w:tcPr>
          <w:p w14:paraId="5BED12F3"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Rapidez, colocación y limpieza del lazo en el ruedo.</w:t>
            </w:r>
          </w:p>
        </w:tc>
        <w:tc>
          <w:tcPr>
            <w:tcW w:w="2128" w:type="dxa"/>
          </w:tcPr>
          <w:p w14:paraId="30FCEEB6"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725E8E50"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308676DE"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423A1C00" w14:textId="77777777" w:rsidTr="007C56C7">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2081" w:type="dxa"/>
          </w:tcPr>
          <w:p w14:paraId="3BB49CB4" w14:textId="77777777" w:rsidR="003569A6" w:rsidRPr="007C56C7" w:rsidRDefault="005B2FB1">
            <w:pPr>
              <w:rPr>
                <w:rFonts w:ascii="Noto Sans" w:hAnsi="Noto Sans" w:cs="Noto Sans"/>
              </w:rPr>
            </w:pPr>
            <w:r w:rsidRPr="007C56C7">
              <w:rPr>
                <w:rFonts w:ascii="Noto Sans" w:hAnsi="Noto Sans" w:cs="Noto Sans"/>
              </w:rPr>
              <w:t>Jineteo de Yegua</w:t>
            </w:r>
          </w:p>
        </w:tc>
        <w:tc>
          <w:tcPr>
            <w:tcW w:w="2121" w:type="dxa"/>
          </w:tcPr>
          <w:p w14:paraId="1AEC7F15"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Seguridad, estilo y resistencia del jinete.</w:t>
            </w:r>
          </w:p>
        </w:tc>
        <w:tc>
          <w:tcPr>
            <w:tcW w:w="2128" w:type="dxa"/>
          </w:tcPr>
          <w:p w14:paraId="7DD40C5C"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4AEB2D6B"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3B3A2F6C"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191975F3" w14:textId="77777777" w:rsidTr="007C56C7">
        <w:trPr>
          <w:trHeight w:val="144"/>
        </w:trPr>
        <w:tc>
          <w:tcPr>
            <w:cnfStyle w:val="001000000000" w:firstRow="0" w:lastRow="0" w:firstColumn="1" w:lastColumn="0" w:oddVBand="0" w:evenVBand="0" w:oddHBand="0" w:evenHBand="0" w:firstRowFirstColumn="0" w:firstRowLastColumn="0" w:lastRowFirstColumn="0" w:lastRowLastColumn="0"/>
            <w:tcW w:w="2081" w:type="dxa"/>
          </w:tcPr>
          <w:p w14:paraId="4A50F6B4" w14:textId="77777777" w:rsidR="003569A6" w:rsidRPr="007C56C7" w:rsidRDefault="005B2FB1">
            <w:pPr>
              <w:rPr>
                <w:rFonts w:ascii="Noto Sans" w:hAnsi="Noto Sans" w:cs="Noto Sans"/>
              </w:rPr>
            </w:pPr>
            <w:r w:rsidRPr="007C56C7">
              <w:rPr>
                <w:rFonts w:ascii="Noto Sans" w:hAnsi="Noto Sans" w:cs="Noto Sans"/>
              </w:rPr>
              <w:t>Manganas a Pie</w:t>
            </w:r>
          </w:p>
        </w:tc>
        <w:tc>
          <w:tcPr>
            <w:tcW w:w="2121" w:type="dxa"/>
          </w:tcPr>
          <w:p w14:paraId="1F1534E7"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Número de manganas acertadas, tiempo y limpieza de ejecución.</w:t>
            </w:r>
          </w:p>
        </w:tc>
        <w:tc>
          <w:tcPr>
            <w:tcW w:w="2128" w:type="dxa"/>
          </w:tcPr>
          <w:p w14:paraId="0B9B4FC6"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605007D7"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7949A3AF"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4222949E" w14:textId="77777777" w:rsidTr="007C56C7">
        <w:trPr>
          <w:cnfStyle w:val="000000100000" w:firstRow="0" w:lastRow="0" w:firstColumn="0" w:lastColumn="0" w:oddVBand="0" w:evenVBand="0" w:oddHBand="1"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2081" w:type="dxa"/>
          </w:tcPr>
          <w:p w14:paraId="00CEAB0C" w14:textId="77777777" w:rsidR="003569A6" w:rsidRPr="007C56C7" w:rsidRDefault="005B2FB1">
            <w:pPr>
              <w:rPr>
                <w:rFonts w:ascii="Noto Sans" w:hAnsi="Noto Sans" w:cs="Noto Sans"/>
              </w:rPr>
            </w:pPr>
            <w:r w:rsidRPr="007C56C7">
              <w:rPr>
                <w:rFonts w:ascii="Noto Sans" w:hAnsi="Noto Sans" w:cs="Noto Sans"/>
              </w:rPr>
              <w:t>Manganas a Caballo</w:t>
            </w:r>
          </w:p>
        </w:tc>
        <w:tc>
          <w:tcPr>
            <w:tcW w:w="2121" w:type="dxa"/>
          </w:tcPr>
          <w:p w14:paraId="13848E94"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Coordinación entre caballo y charro, precisión y presentación.</w:t>
            </w:r>
          </w:p>
        </w:tc>
        <w:tc>
          <w:tcPr>
            <w:tcW w:w="2128" w:type="dxa"/>
          </w:tcPr>
          <w:p w14:paraId="5F5E857A"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48338A20"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7C46C5E3" w14:textId="77777777" w:rsidR="003569A6" w:rsidRPr="007C56C7" w:rsidRDefault="005B2FB1">
            <w:pPr>
              <w:cnfStyle w:val="000000100000" w:firstRow="0" w:lastRow="0" w:firstColumn="0" w:lastColumn="0" w:oddVBand="0" w:evenVBand="0" w:oddHBand="1"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r w:rsidR="003569A6" w:rsidRPr="007C56C7" w14:paraId="4DE956B0" w14:textId="77777777" w:rsidTr="007C56C7">
        <w:trPr>
          <w:trHeight w:val="2087"/>
        </w:trPr>
        <w:tc>
          <w:tcPr>
            <w:cnfStyle w:val="001000000000" w:firstRow="0" w:lastRow="0" w:firstColumn="1" w:lastColumn="0" w:oddVBand="0" w:evenVBand="0" w:oddHBand="0" w:evenHBand="0" w:firstRowFirstColumn="0" w:firstRowLastColumn="0" w:lastRowFirstColumn="0" w:lastRowLastColumn="0"/>
            <w:tcW w:w="2081" w:type="dxa"/>
          </w:tcPr>
          <w:p w14:paraId="43AC54AE" w14:textId="77777777" w:rsidR="003569A6" w:rsidRPr="007C56C7" w:rsidRDefault="005B2FB1">
            <w:pPr>
              <w:rPr>
                <w:rFonts w:ascii="Noto Sans" w:hAnsi="Noto Sans" w:cs="Noto Sans"/>
              </w:rPr>
            </w:pPr>
            <w:r w:rsidRPr="007C56C7">
              <w:rPr>
                <w:rFonts w:ascii="Noto Sans" w:hAnsi="Noto Sans" w:cs="Noto Sans"/>
              </w:rPr>
              <w:t>Paso de la Muerte</w:t>
            </w:r>
          </w:p>
        </w:tc>
        <w:tc>
          <w:tcPr>
            <w:tcW w:w="2121" w:type="dxa"/>
          </w:tcPr>
          <w:p w14:paraId="45396489"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Valor, técnica, coordinación y control del jinete al realizar el salto.</w:t>
            </w:r>
          </w:p>
        </w:tc>
        <w:tc>
          <w:tcPr>
            <w:tcW w:w="2128" w:type="dxa"/>
          </w:tcPr>
          <w:p w14:paraId="45D2C6FE"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Ejecución impecable, técnica destacada, control total y estilo sobresaliente.</w:t>
            </w:r>
          </w:p>
        </w:tc>
        <w:tc>
          <w:tcPr>
            <w:tcW w:w="2064" w:type="dxa"/>
          </w:tcPr>
          <w:p w14:paraId="4228D557"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Buena ejecución, con mínimos errores técnicos o de estilo.</w:t>
            </w:r>
          </w:p>
        </w:tc>
        <w:tc>
          <w:tcPr>
            <w:tcW w:w="2275" w:type="dxa"/>
          </w:tcPr>
          <w:p w14:paraId="338D46FE" w14:textId="77777777" w:rsidR="003569A6" w:rsidRPr="007C56C7" w:rsidRDefault="005B2FB1">
            <w:pPr>
              <w:cnfStyle w:val="000000000000" w:firstRow="0" w:lastRow="0" w:firstColumn="0" w:lastColumn="0" w:oddVBand="0" w:evenVBand="0" w:oddHBand="0" w:evenHBand="0" w:firstRowFirstColumn="0" w:firstRowLastColumn="0" w:lastRowFirstColumn="0" w:lastRowLastColumn="0"/>
              <w:rPr>
                <w:rFonts w:ascii="Noto Sans" w:hAnsi="Noto Sans" w:cs="Noto Sans"/>
              </w:rPr>
            </w:pPr>
            <w:r w:rsidRPr="007C56C7">
              <w:rPr>
                <w:rFonts w:ascii="Noto Sans" w:hAnsi="Noto Sans" w:cs="Noto Sans"/>
              </w:rPr>
              <w:t>Errores frecuentes, falta de control o incumplimiento del reglamento.</w:t>
            </w:r>
          </w:p>
        </w:tc>
      </w:tr>
    </w:tbl>
    <w:p w14:paraId="0BAF84AB" w14:textId="77777777" w:rsidR="003569A6" w:rsidRPr="007C56C7" w:rsidRDefault="005B2FB1">
      <w:r w:rsidRPr="007C56C7">
        <w:br/>
        <w:t>Observaciones Generales:</w:t>
      </w:r>
    </w:p>
    <w:p w14:paraId="678148B8" w14:textId="77777777" w:rsidR="003569A6" w:rsidRPr="00C34E7B" w:rsidRDefault="005B2FB1">
      <w:r w:rsidRPr="007C56C7">
        <w:t>El puntaje total se obtiene sumando las calificaciones de cada suerte. El juez deberá considerar tanto la precisión técnica como la presentación general. En caso de empate, prevalecerá la mayor cantidad de suertes ejecutadas con excelencia.</w:t>
      </w:r>
    </w:p>
    <w:sectPr w:rsidR="003569A6" w:rsidRPr="00C34E7B" w:rsidSect="007C56C7">
      <w:headerReference w:type="default" r:id="rId8"/>
      <w:pgSz w:w="12240" w:h="15840"/>
      <w:pgMar w:top="1701" w:right="616" w:bottom="1440" w:left="184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6C9B3" w14:textId="77777777" w:rsidR="007C56C7" w:rsidRDefault="007C56C7" w:rsidP="007C56C7">
      <w:pPr>
        <w:spacing w:after="0" w:line="240" w:lineRule="auto"/>
      </w:pPr>
      <w:r>
        <w:separator/>
      </w:r>
    </w:p>
  </w:endnote>
  <w:endnote w:type="continuationSeparator" w:id="0">
    <w:p w14:paraId="068DC5BB" w14:textId="77777777" w:rsidR="007C56C7" w:rsidRDefault="007C56C7" w:rsidP="007C5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Patria">
    <w:panose1 w:val="00000000000000000000"/>
    <w:charset w:val="00"/>
    <w:family w:val="modern"/>
    <w:notTrueType/>
    <w:pitch w:val="variable"/>
    <w:sig w:usb0="80000087" w:usb1="00000042" w:usb2="00000000" w:usb3="00000000" w:csb0="00000003"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425B8" w14:textId="77777777" w:rsidR="007C56C7" w:rsidRDefault="007C56C7" w:rsidP="007C56C7">
      <w:pPr>
        <w:spacing w:after="0" w:line="240" w:lineRule="auto"/>
      </w:pPr>
      <w:r>
        <w:separator/>
      </w:r>
    </w:p>
  </w:footnote>
  <w:footnote w:type="continuationSeparator" w:id="0">
    <w:p w14:paraId="1DACFE3C" w14:textId="77777777" w:rsidR="007C56C7" w:rsidRDefault="007C56C7" w:rsidP="007C56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77955" w14:textId="10D91ED3" w:rsidR="007C56C7" w:rsidRDefault="007C56C7">
    <w:pPr>
      <w:pStyle w:val="Encabezado"/>
    </w:pPr>
    <w:r>
      <w:rPr>
        <w:noProof/>
      </w:rPr>
      <mc:AlternateContent>
        <mc:Choice Requires="wps">
          <w:drawing>
            <wp:anchor distT="45720" distB="45720" distL="114300" distR="114300" simplePos="0" relativeHeight="251661312" behindDoc="0" locked="0" layoutInCell="1" allowOverlap="1" wp14:anchorId="3625673C" wp14:editId="5FF2DA3A">
              <wp:simplePos x="0" y="0"/>
              <wp:positionH relativeFrom="column">
                <wp:posOffset>3154045</wp:posOffset>
              </wp:positionH>
              <wp:positionV relativeFrom="paragraph">
                <wp:posOffset>-228600</wp:posOffset>
              </wp:positionV>
              <wp:extent cx="2641600" cy="68580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0" cy="685800"/>
                      </a:xfrm>
                      <a:prstGeom prst="rect">
                        <a:avLst/>
                      </a:prstGeom>
                      <a:noFill/>
                      <a:ln w="9525">
                        <a:noFill/>
                        <a:miter lim="800000"/>
                        <a:headEnd/>
                        <a:tailEnd/>
                      </a:ln>
                    </wps:spPr>
                    <wps:txbx>
                      <w:txbxContent>
                        <w:p w14:paraId="38312201" w14:textId="77777777" w:rsidR="007C56C7" w:rsidRPr="003D19AF" w:rsidRDefault="007C56C7" w:rsidP="007C56C7">
                          <w:pPr>
                            <w:pStyle w:val="Encabezado"/>
                            <w:jc w:val="both"/>
                            <w:rPr>
                              <w:rFonts w:ascii="Noto Sans" w:hAnsi="Noto Sans" w:cs="Noto Sans"/>
                              <w:b/>
                              <w:bCs/>
                              <w:noProof/>
                              <w:sz w:val="16"/>
                              <w:szCs w:val="16"/>
                            </w:rPr>
                          </w:pPr>
                          <w:r w:rsidRPr="003D19AF">
                            <w:rPr>
                              <w:rFonts w:ascii="Noto Sans" w:hAnsi="Noto Sans" w:cs="Noto Sans"/>
                              <w:b/>
                              <w:bCs/>
                              <w:noProof/>
                              <w:sz w:val="16"/>
                              <w:szCs w:val="16"/>
                            </w:rPr>
                            <w:t>Subsecretaría de Educación Media Superior</w:t>
                          </w:r>
                        </w:p>
                        <w:p w14:paraId="4FF261EB" w14:textId="77777777" w:rsidR="007C56C7" w:rsidRPr="003D19AF" w:rsidRDefault="007C56C7" w:rsidP="007C56C7">
                          <w:pPr>
                            <w:pStyle w:val="Encabezado"/>
                            <w:jc w:val="both"/>
                            <w:rPr>
                              <w:rFonts w:ascii="Noto Sans" w:hAnsi="Noto Sans" w:cs="Noto Sans"/>
                              <w:noProof/>
                              <w:sz w:val="16"/>
                              <w:szCs w:val="16"/>
                            </w:rPr>
                          </w:pPr>
                          <w:r w:rsidRPr="003D19AF">
                            <w:rPr>
                              <w:rFonts w:ascii="Noto Sans" w:hAnsi="Noto Sans" w:cs="Noto Sans"/>
                              <w:noProof/>
                              <w:sz w:val="16"/>
                              <w:szCs w:val="16"/>
                            </w:rPr>
                            <w:t xml:space="preserve">Dirección General de Educación Tecnológica </w:t>
                          </w:r>
                        </w:p>
                        <w:p w14:paraId="20A3613E" w14:textId="77777777" w:rsidR="007C56C7" w:rsidRDefault="007C56C7" w:rsidP="007C56C7">
                          <w:pPr>
                            <w:jc w:val="both"/>
                            <w:rPr>
                              <w:rFonts w:ascii="Noto Sans" w:hAnsi="Noto Sans" w:cs="Noto Sans"/>
                              <w:noProof/>
                              <w:sz w:val="16"/>
                              <w:szCs w:val="16"/>
                            </w:rPr>
                          </w:pPr>
                          <w:r w:rsidRPr="003D19AF">
                            <w:rPr>
                              <w:rFonts w:ascii="Noto Sans" w:hAnsi="Noto Sans" w:cs="Noto Sans"/>
                              <w:noProof/>
                              <w:sz w:val="16"/>
                              <w:szCs w:val="16"/>
                              <w14:ligatures w14:val="standardContextual"/>
                            </w:rPr>
                            <w:t>Agropecuaria y Ciencias del Ma</w:t>
                          </w:r>
                          <w:r w:rsidRPr="003D19AF">
                            <w:rPr>
                              <w:rFonts w:ascii="Noto Sans" w:hAnsi="Noto Sans" w:cs="Noto Sans"/>
                              <w:noProof/>
                              <w:sz w:val="16"/>
                              <w:szCs w:val="16"/>
                            </w:rPr>
                            <w:t>r</w:t>
                          </w:r>
                        </w:p>
                        <w:p w14:paraId="36D65E71" w14:textId="77777777" w:rsidR="007C56C7" w:rsidRPr="003D19AF" w:rsidRDefault="007C56C7" w:rsidP="007C56C7">
                          <w:pPr>
                            <w:jc w:val="both"/>
                            <w:rPr>
                              <w:rFonts w:ascii="Noto Sans" w:hAnsi="Noto Sans" w:cs="Noto Sans"/>
                              <w:noProof/>
                              <w:sz w:val="16"/>
                              <w:szCs w:val="16"/>
                            </w:rPr>
                          </w:pPr>
                        </w:p>
                        <w:p w14:paraId="58F1E380" w14:textId="77777777" w:rsidR="007C56C7" w:rsidRPr="003D19AF" w:rsidRDefault="007C56C7" w:rsidP="007C56C7">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25673C" id="_x0000_t202" coordsize="21600,21600" o:spt="202" path="m,l,21600r21600,l21600,xe">
              <v:stroke joinstyle="miter"/>
              <v:path gradientshapeok="t" o:connecttype="rect"/>
            </v:shapetype>
            <v:shape id="Cuadro de texto 2" o:spid="_x0000_s1026" type="#_x0000_t202" style="position:absolute;margin-left:248.35pt;margin-top:-18pt;width:208pt;height:5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" filled="f" stroked="f">
              <v:textbox>
                <w:txbxContent>
                  <w:p w14:paraId="38312201" w14:textId="77777777" w:rsidR="007C56C7" w:rsidRPr="003D19AF" w:rsidRDefault="007C56C7" w:rsidP="007C56C7">
                    <w:pPr>
                      <w:pStyle w:val="Encabezado"/>
                      <w:jc w:val="both"/>
                      <w:rPr>
                        <w:rFonts w:ascii="Noto Sans" w:hAnsi="Noto Sans" w:cs="Noto Sans"/>
                        <w:b/>
                        <w:bCs/>
                        <w:noProof/>
                        <w:sz w:val="16"/>
                        <w:szCs w:val="16"/>
                      </w:rPr>
                    </w:pPr>
                    <w:r w:rsidRPr="003D19AF">
                      <w:rPr>
                        <w:rFonts w:ascii="Noto Sans" w:hAnsi="Noto Sans" w:cs="Noto Sans"/>
                        <w:b/>
                        <w:bCs/>
                        <w:noProof/>
                        <w:sz w:val="16"/>
                        <w:szCs w:val="16"/>
                      </w:rPr>
                      <w:t>Subsecretaría de Educación Media Superior</w:t>
                    </w:r>
                  </w:p>
                  <w:p w14:paraId="4FF261EB" w14:textId="77777777" w:rsidR="007C56C7" w:rsidRPr="003D19AF" w:rsidRDefault="007C56C7" w:rsidP="007C56C7">
                    <w:pPr>
                      <w:pStyle w:val="Encabezado"/>
                      <w:jc w:val="both"/>
                      <w:rPr>
                        <w:rFonts w:ascii="Noto Sans" w:hAnsi="Noto Sans" w:cs="Noto Sans"/>
                        <w:noProof/>
                        <w:sz w:val="16"/>
                        <w:szCs w:val="16"/>
                      </w:rPr>
                    </w:pPr>
                    <w:r w:rsidRPr="003D19AF">
                      <w:rPr>
                        <w:rFonts w:ascii="Noto Sans" w:hAnsi="Noto Sans" w:cs="Noto Sans"/>
                        <w:noProof/>
                        <w:sz w:val="16"/>
                        <w:szCs w:val="16"/>
                      </w:rPr>
                      <w:t xml:space="preserve">Dirección General de Educación Tecnológica </w:t>
                    </w:r>
                  </w:p>
                  <w:p w14:paraId="20A3613E" w14:textId="77777777" w:rsidR="007C56C7" w:rsidRDefault="007C56C7" w:rsidP="007C56C7">
                    <w:pPr>
                      <w:jc w:val="both"/>
                      <w:rPr>
                        <w:rFonts w:ascii="Noto Sans" w:hAnsi="Noto Sans" w:cs="Noto Sans"/>
                        <w:noProof/>
                        <w:sz w:val="16"/>
                        <w:szCs w:val="16"/>
                      </w:rPr>
                    </w:pPr>
                    <w:r w:rsidRPr="003D19AF">
                      <w:rPr>
                        <w:rFonts w:ascii="Noto Sans" w:hAnsi="Noto Sans" w:cs="Noto Sans"/>
                        <w:noProof/>
                        <w:sz w:val="16"/>
                        <w:szCs w:val="16"/>
                        <w14:ligatures w14:val="standardContextual"/>
                      </w:rPr>
                      <w:t>Agropecuaria y Ciencias del Ma</w:t>
                    </w:r>
                    <w:r w:rsidRPr="003D19AF">
                      <w:rPr>
                        <w:rFonts w:ascii="Noto Sans" w:hAnsi="Noto Sans" w:cs="Noto Sans"/>
                        <w:noProof/>
                        <w:sz w:val="16"/>
                        <w:szCs w:val="16"/>
                      </w:rPr>
                      <w:t>r</w:t>
                    </w:r>
                  </w:p>
                  <w:p w14:paraId="36D65E71" w14:textId="77777777" w:rsidR="007C56C7" w:rsidRPr="003D19AF" w:rsidRDefault="007C56C7" w:rsidP="007C56C7">
                    <w:pPr>
                      <w:jc w:val="both"/>
                      <w:rPr>
                        <w:rFonts w:ascii="Noto Sans" w:hAnsi="Noto Sans" w:cs="Noto Sans"/>
                        <w:noProof/>
                        <w:sz w:val="16"/>
                        <w:szCs w:val="16"/>
                      </w:rPr>
                    </w:pPr>
                  </w:p>
                  <w:p w14:paraId="58F1E380" w14:textId="77777777" w:rsidR="007C56C7" w:rsidRPr="003D19AF" w:rsidRDefault="007C56C7" w:rsidP="007C56C7">
                    <w:pPr>
                      <w:jc w:val="both"/>
                      <w:rPr>
                        <w:sz w:val="16"/>
                        <w:szCs w:val="16"/>
                      </w:rPr>
                    </w:pPr>
                    <w:r w:rsidRPr="003D19AF">
                      <w:rPr>
                        <w:rFonts w:ascii="Noto Sans" w:hAnsi="Noto Sans" w:cs="Noto Sans"/>
                        <w:noProof/>
                        <w:sz w:val="16"/>
                        <w:szCs w:val="16"/>
                        <w14:ligatures w14:val="standardContextual"/>
                      </w:rPr>
                      <w:t xml:space="preserve">                                                                                                                                        </w:t>
                    </w:r>
                    <w:r w:rsidRPr="003D19AF">
                      <w:rPr>
                        <w:sz w:val="16"/>
                        <w:szCs w:val="16"/>
                      </w:rPr>
                      <w:t xml:space="preserve">                                                                                                       </w:t>
                    </w:r>
                  </w:p>
                </w:txbxContent>
              </v:textbox>
            </v:shape>
          </w:pict>
        </mc:Fallback>
      </mc:AlternateContent>
    </w:r>
    <w:r>
      <w:rPr>
        <w:noProof/>
      </w:rPr>
      <w:drawing>
        <wp:anchor distT="0" distB="0" distL="114300" distR="114300" simplePos="0" relativeHeight="251659264" behindDoc="1" locked="0" layoutInCell="1" allowOverlap="1" wp14:anchorId="691B0E9E" wp14:editId="1B58B606">
          <wp:simplePos x="0" y="0"/>
          <wp:positionH relativeFrom="page">
            <wp:posOffset>-210820</wp:posOffset>
          </wp:positionH>
          <wp:positionV relativeFrom="paragraph">
            <wp:posOffset>-866775</wp:posOffset>
          </wp:positionV>
          <wp:extent cx="8242478" cy="11054472"/>
          <wp:effectExtent l="0" t="0" r="6350" b="0"/>
          <wp:wrapNone/>
          <wp:docPr id="398426662" name="Imagen 5"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225937" name="Imagen 5" descr="Imagen que contiene Interfaz de usuario gráfic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242478" cy="11054472"/>
                  </a:xfrm>
                  <a:prstGeom prst="rect">
                    <a:avLst/>
                  </a:prstGeom>
                </pic:spPr>
              </pic:pic>
            </a:graphicData>
          </a:graphic>
          <wp14:sizeRelH relativeFrom="page">
            <wp14:pctWidth>0</wp14:pctWidth>
          </wp14:sizeRelH>
          <wp14:sizeRelV relativeFrom="page">
            <wp14:pctHeight>0</wp14:pctHeight>
          </wp14:sizeRelV>
        </wp:anchor>
      </w:drawing>
    </w:r>
    <w:r>
      <w:rPr>
        <w:rFonts w:ascii="Noto Sans" w:hAnsi="Noto Sans" w:cs="Noto Sans"/>
        <w:noProof/>
      </w:rPr>
      <w:drawing>
        <wp:anchor distT="0" distB="0" distL="114300" distR="114300" simplePos="0" relativeHeight="251665408" behindDoc="0" locked="0" layoutInCell="1" allowOverlap="1" wp14:anchorId="0B379283" wp14:editId="0FC6DACE">
          <wp:simplePos x="0" y="0"/>
          <wp:positionH relativeFrom="column">
            <wp:posOffset>1325245</wp:posOffset>
          </wp:positionH>
          <wp:positionV relativeFrom="paragraph">
            <wp:posOffset>-123825</wp:posOffset>
          </wp:positionV>
          <wp:extent cx="1701800" cy="374650"/>
          <wp:effectExtent l="0" t="0" r="0" b="6350"/>
          <wp:wrapSquare wrapText="bothSides"/>
          <wp:docPr id="781490199" name="Imagen 4"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063827" name="Imagen 4" descr="Un dibujo de una cara feliz&#10;&#10;Descripción generada automáticamente con confianza baja"/>
                  <pic:cNvPicPr/>
                </pic:nvPicPr>
                <pic:blipFill>
                  <a:blip r:embed="rId2">
                    <a:extLst>
                      <a:ext uri="{28A0092B-C50C-407E-A947-70E740481C1C}">
                        <a14:useLocalDpi xmlns:a14="http://schemas.microsoft.com/office/drawing/2010/main" val="0"/>
                      </a:ext>
                    </a:extLst>
                  </a:blip>
                  <a:stretch>
                    <a:fillRect/>
                  </a:stretch>
                </pic:blipFill>
                <pic:spPr>
                  <a:xfrm>
                    <a:off x="0" y="0"/>
                    <a:ext cx="1701800" cy="37465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717363EE" wp14:editId="2DF93559">
          <wp:simplePos x="0" y="0"/>
          <wp:positionH relativeFrom="column">
            <wp:posOffset>-1076325</wp:posOffset>
          </wp:positionH>
          <wp:positionV relativeFrom="paragraph">
            <wp:posOffset>-190500</wp:posOffset>
          </wp:positionV>
          <wp:extent cx="2336800" cy="431800"/>
          <wp:effectExtent l="0" t="0" r="6350" b="6350"/>
          <wp:wrapSquare wrapText="bothSides"/>
          <wp:docPr id="1699644995"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8548" name="Imagen 3" descr="Imagen que contiene Logotipo&#10;&#10;Descripción generada automáticamente"/>
                  <pic:cNvPicPr/>
                </pic:nvPicPr>
                <pic:blipFill>
                  <a:blip r:embed="rId3">
                    <a:extLst>
                      <a:ext uri="{28A0092B-C50C-407E-A947-70E740481C1C}">
                        <a14:useLocalDpi xmlns:a14="http://schemas.microsoft.com/office/drawing/2010/main" val="0"/>
                      </a:ext>
                    </a:extLst>
                  </a:blip>
                  <a:stretch>
                    <a:fillRect/>
                  </a:stretch>
                </pic:blipFill>
                <pic:spPr>
                  <a:xfrm>
                    <a:off x="0" y="0"/>
                    <a:ext cx="2336800" cy="431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397442436">
    <w:abstractNumId w:val="8"/>
  </w:num>
  <w:num w:numId="2" w16cid:durableId="1797141214">
    <w:abstractNumId w:val="6"/>
  </w:num>
  <w:num w:numId="3" w16cid:durableId="468934788">
    <w:abstractNumId w:val="5"/>
  </w:num>
  <w:num w:numId="4" w16cid:durableId="374501183">
    <w:abstractNumId w:val="4"/>
  </w:num>
  <w:num w:numId="5" w16cid:durableId="1219782994">
    <w:abstractNumId w:val="7"/>
  </w:num>
  <w:num w:numId="6" w16cid:durableId="1323121651">
    <w:abstractNumId w:val="3"/>
  </w:num>
  <w:num w:numId="7" w16cid:durableId="1438136727">
    <w:abstractNumId w:val="2"/>
  </w:num>
  <w:num w:numId="8" w16cid:durableId="1683051577">
    <w:abstractNumId w:val="1"/>
  </w:num>
  <w:num w:numId="9" w16cid:durableId="213926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569A6"/>
    <w:rsid w:val="003B217A"/>
    <w:rsid w:val="005B2FB1"/>
    <w:rsid w:val="007C56C7"/>
    <w:rsid w:val="00AA1D8D"/>
    <w:rsid w:val="00B47730"/>
    <w:rsid w:val="00C34E7B"/>
    <w:rsid w:val="00CB0664"/>
    <w:rsid w:val="00DA7294"/>
    <w:rsid w:val="00ED452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BAF025"/>
  <w14:defaultImageDpi w14:val="300"/>
  <w15:docId w15:val="{B3D0D9B9-3352-B448-8FB2-B0CBD0E71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lang w:val="es-MX"/>
    </w:rPr>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Tablaconcuadrculaclara">
    <w:name w:val="Grid Table Light"/>
    <w:basedOn w:val="Tablanormal"/>
    <w:uiPriority w:val="99"/>
    <w:rsid w:val="00C34E7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normal1">
    <w:name w:val="Plain Table 1"/>
    <w:basedOn w:val="Tablanormal"/>
    <w:uiPriority w:val="99"/>
    <w:rsid w:val="00C34E7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477</Words>
  <Characters>2953</Characters>
  <Application>Microsoft Office Word</Application>
  <DocSecurity>0</DocSecurity>
  <Lines>295</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Ana Fernanda Almeda Contreras</cp:lastModifiedBy>
  <cp:revision>2</cp:revision>
  <dcterms:created xsi:type="dcterms:W3CDTF">2025-10-21T18:54:00Z</dcterms:created>
  <dcterms:modified xsi:type="dcterms:W3CDTF">2025-10-21T18:54:00Z</dcterms:modified>
  <cp:category/>
</cp:coreProperties>
</file>